
<file path=[Content_Types].xml><?xml version="1.0" encoding="utf-8"?>
<Types xmlns="http://schemas.openxmlformats.org/package/2006/content-types">
  <Default Extension="jpg" ContentType="image/jpeg"/>
  <Default Extension="vml" ContentType="application/vnd.openxmlformats-officedocument.vmlDrawing"/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media/image1.jpg" ContentType="image/jpe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 xmlns:a="http://schemas.openxmlformats.org/drawingml/2006/main" xmlns:pic="http://schemas.openxmlformats.org/drawingml/2006/picture">
  <w:body>
    <w:p>
      <w:pPr>
        <w:jc w:val="both"/>
        <w:spacing w:before="0" w:beforeAutospacing="0" w:after="0" w:afterAutospacing="0" w:lineRule="auto" w:line="240"/>
        <w:rPr>
          <w:b w:val="0"/>
          <w:i w:val="0"/>
          <w:sz w:val="28"/>
          <w:spacing w:val="0"/>
          <w:w w:val="100"/>
          <w:rFonts w:ascii="宋体"/>
          <w:caps w:val="0"/>
        </w:rPr>
        <w:snapToGrid w:val="0"/>
        <w:textAlignment w:val="baseline"/>
      </w:pPr>
      <w:r w:rsidR="00a652c1">
        <w:rPr>
          <w:rStyle w:val="NormalCharacter"/>
          <w:kern w:val="2"/>
          <w:lang w:bidi="ar-SA"/>
          <w:noProof/>
          <w:b w:val="0"/>
          <w:i w:val="0"/>
          <w:sz w:val="10"/>
          <w:spacing w:val="0"/>
          <w:w w:val="100"/>
          <w:rFonts w:ascii="Times New Roman" w:eastAsia="宋体" w:hAnsi="Times New Roman"/>
          <w:caps w:val="0"/>
        </w:rPr>
        <w:t/>
      </w:r>
      <w:r>
        <w:rPr>
          <w:b w:val="1"/>
          <w:i w:val="0"/>
          <w:sz w:val="48"/>
          <w:spacing w:val="0"/>
          <w:w w:val="100"/>
          <w:rFonts w:ascii="宋体"/>
          <w:caps w:val="0"/>
        </w:rPr>
        <w:t/>
      </w:r>
      <w:r w:rsidR="00f82f99" w:rsidRPr="00f82f99">
        <w:rPr>
          <w:rStyle w:val="NormalCharacter"/>
          <w:szCs w:val="30"/>
          <w:kern w:val="2"/>
          <w:lang w:val="en-US" w:eastAsia="zh-CN" w:bidi="ar-SA"/>
          <w:b w:val="1"/>
          <w:i w:val="0"/>
          <w:sz w:val="30"/>
          <w:spacing w:val="0"/>
          <w:w w:val="100"/>
          <w:rFonts w:ascii="宋体"/>
          <w:caps w:val="0"/>
        </w:rPr>
        <w:t xml:space="preserve">             中国音乐艺术家协会委员会</w:t>
      </w:r>
    </w:p>
    <w:p w:rsidP="00f529ee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1"/>
          <w:i w:val="0"/>
          <w:sz w:val="48"/>
          <w:spacing w:val="0"/>
          <w:w w:val="100"/>
          <w:rFonts w:ascii="宋体"/>
          <w:caps w:val="0"/>
        </w:rPr>
        <w:t/>
      </w:r>
      <w:r w:rsidR="00f82f99" w:rsidRPr="00f82f99">
        <w:rPr>
          <w:rStyle w:val="NormalCharacter"/>
          <w:szCs w:val="30"/>
          <w:kern w:val="2"/>
          <w:lang w:val="en-US" w:eastAsia="zh-CN" w:bidi="ar-SA"/>
          <w:b w:val="1"/>
          <w:i w:val="0"/>
          <w:sz w:val="30"/>
          <w:spacing w:val="0"/>
          <w:w w:val="100"/>
          <w:rFonts w:ascii="宋体"/>
          <w:caps w:val="0"/>
        </w:rPr>
        <w:t xml:space="preserve">                 考区报考简章</w:t>
      </w:r>
    </w:p>
    <w:p w:rsidP="00f82f99"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30"/>
          <w:kern w:val="2"/>
          <w:lang w:val="en-US" w:eastAsia="zh-CN" w:bidi="ar-SA"/>
          <w:b w:val="1"/>
          <w:i w:val="0"/>
          <w:sz w:val="30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1"/>
          <w:i w:val="0"/>
          <w:sz w:val="30"/>
          <w:spacing w:val="0"/>
          <w:w w:val="100"/>
          <w:rFonts w:ascii="宋体"/>
          <w:caps w:val="0"/>
        </w:rPr>
        <w:t/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    中国音乐艺术家协会委员会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，是考试测评中心的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一个重要组成部分，它是在规范的操作程序下通过统一的评判标准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，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对参加考试人员的学习水平进行评比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认定的一种测试方式，是普及社会艺术素质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教育和检验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学习成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果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的重要途径。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snapToGrid/>
        <w:textAlignment w:val="baseline"/>
      </w:pPr>
      <w:r>
        <w:rPr>
          <w:b w:val="1"/>
          <w:i w:val="0"/>
          <w:sz w:val="21"/>
          <w:spacing w:val="0"/>
          <w:w w:val="100"/>
          <w:rFonts w:cs="Times New Roman"/>
          <w:caps w:val="0"/>
        </w:rPr>
        <w:t/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一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报考对象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凡爱好艺术的考生，以及有一定基础者均可报名。年龄、地区、职业、文化程度不限。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二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报考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专业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级别</w:t>
      </w:r>
    </w:p>
    <w:p>
      <w:pPr>
        <w:jc w:val="both"/>
        <w:spacing w:before="0" w:beforeAutospacing="0" w:after="0" w:afterAutospacing="0" w:line="240" w:lineRule="atLeast"/>
        <w:rPr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>1、报考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专业目录：钢琴，手风琴，电子琴（单、双排键)数码钢琴，长笛，单簧管
萨克斯管，圆号，小号，次中音号（上低音号，大号，长号
小提琴，大提琴，低音提琴，小军鼓，木琴及马林巴，竹笛
笙，唢呐，巴乌，葫芦丝，尤克里里，二胡
琵琶，古筝， 三弦， 杨琴， 阮，美声，成人声乐，民族，通俗通俗， 少儿歌唱， 古典吉他，民谣吉他
，爵士鼓(电爵士鼓)
架子鼓，非洲鼓/拉丁鼓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>
        <w:rPr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/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2、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报考级别：</w:t>
      </w:r>
      <w:r w:rsid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级别从低到高依次为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1—10级，表演级，最高表演级。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三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评审、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成绩、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发证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1、所有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试卷由中国音乐艺术家协会考试中心统一评定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发证。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2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、考生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在考试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之日起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60日内取证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3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、中国艺术家协会委员会考试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中心，对考试结果的评定最终有解释权，未按照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作品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实际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所属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专业申报的考生，证书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最终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专业类别以实际考试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所属专业为准，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未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达到申报级别的考生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只发放参评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证书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（参与考试评审证明，无级别）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。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证书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考生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个人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信息有误可申请修改，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其他所有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评审结果不予复议、调档查询。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四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报考须知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1、由各承办机构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组织考生报名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，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并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发布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报名时间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2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、考生须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按照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要求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填写中国音乐艺术家协会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考试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考生报名表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，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并准备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三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张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彩色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二寸照片，底色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不限。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3、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每考生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每次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考试同一专业可以联报级别。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4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、已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参加并取得证书的考生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，申报同一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专业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更高级别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考试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时须提交已过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级别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证书复印件。（提交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该专业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所获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最高级别即可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）。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5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报考专业</w:t>
      </w:r>
      <w:r w:rsidR="007604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一栏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7604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如专业、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级别信息不全</w:t>
      </w:r>
      <w:r w:rsidR="007604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、填写不准确（如钢琴，声乐）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或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填写专业目录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以外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的专业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，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一律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视为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无效，不予评审。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6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、考试中心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对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考级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作品有、录像、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出版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、宣传及处理权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。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e86299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五</w:t>
      </w:r>
      <w:r w:rsidR="005832df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662bed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收费标准</w:t>
      </w:r>
    </w:p>
    <w:tbl>
      <w:tblPr>
        <w:tblW w:type="dxa" w:w="8505"/>
        <w:tblLook w:val="04a0"/>
        <w:tblInd w:w="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>
        <w:gridCol w:w="993"/>
        <w:gridCol w:w="751"/>
        <w:gridCol w:w="751"/>
        <w:gridCol w:w="751"/>
        <w:gridCol w:w="751"/>
        <w:gridCol w:w="752"/>
        <w:gridCol w:w="751"/>
        <w:gridCol w:w="751"/>
        <w:gridCol w:w="751"/>
        <w:gridCol w:w="751"/>
        <w:gridCol w:w="752"/>
      </w:tblGrid>
      <w:tr>
        <w:trPr>
          <w:wAfter w:w="0" w:type="dxa"/>
          <w:trHeight w:val="495" w:hRule="atLeast"/>
        </w:trPr>
        <w:tc>
          <w:tcPr>
            <w:textDirection w:val="lrTb"/>
            <w:vAlign w:val="center"/>
            <w:tcW w:type="dxa" w:w="8505"/>
            <w:gridSpan w:val="1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0c56f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（ </w:t>
            </w: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</w:t>
            </w: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）年</w:t>
            </w:r>
            <w:r w:rsidR="001b58c6" w:rsidRPr="0061437e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（</w:t>
            </w:r>
            <w:r w:rsidR="0010502b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  </w:t>
            </w:r>
            <w:r w:rsidR="001b58c6" w:rsidRPr="0061437e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）考区</w:t>
            </w:r>
            <w:r w:rsidR="001b58c6" w:rsidRPr="0061437e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收费明细表</w:t>
            </w:r>
            <w:r w:rsidR="001b58c6" w:rsidRPr="0061437e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单位</w:t>
            </w:r>
            <w:r w:rsidR="001b58c6" w:rsidRPr="0061437e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：元</w:t>
            </w:r>
          </w:p>
        </w:tc>
      </w:tr>
      <w:tr>
        <w:trPr>
          <w:wAfter w:w="0" w:type="dxa"/>
          <w:trHeight w:val="495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0502b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0502b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项目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1级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2级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3级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4</w:t>
            </w: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5</w:t>
            </w: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6</w:t>
            </w: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7</w:t>
            </w: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8</w:t>
            </w: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9</w:t>
            </w: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10</w:t>
            </w: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级</w:t>
            </w: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报名费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证书费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考级费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合计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</w:tbl>
    <w:p w:rsidP="00662be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>
        <w:rPr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/>
      </w:r>
    </w:p>
    <w:p w:rsidP="00662be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e86299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六</w:t>
      </w:r>
      <w:r w:rsidR="00662bed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483660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考试时间</w:t>
      </w:r>
      <w:r w:rsidR="00163560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163560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地点及考场安排</w:t>
      </w:r>
    </w:p>
    <w:tbl>
      <w:tblPr>
        <w:tblW w:type="dxa" w:w="8505"/>
        <w:tblLook w:val="04a0"/>
        <w:tblInd w:w="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>
        <w:gridCol w:w="465"/>
        <w:gridCol w:w="1095"/>
        <w:gridCol w:w="1275"/>
        <w:gridCol w:w="1134"/>
        <w:gridCol w:w="4536"/>
      </w:tblGrid>
      <w:tr>
        <w:trPr>
          <w:wAfter w:w="0" w:type="dxa"/>
          <w:trHeight w:val="609" w:hRule="atLeast"/>
        </w:trPr>
        <w:tc>
          <w:tcPr>
            <w:textDirection w:val="lrTb"/>
            <w:vAlign w:val="center"/>
            <w:tcW w:type="dxa" w:w="8505"/>
            <w:gridSpan w:val="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0c56f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</w:t>
            </w:r>
          </w:p>
          <w:p w:rsidP="000c56f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（ </w:t>
            </w: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</w:t>
            </w: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）年</w:t>
            </w:r>
            <w:r w:rsidR="0061437e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（   ）考区</w:t>
            </w:r>
            <w:r w:rsidR="0061437e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考级日程安排</w:t>
            </w:r>
            <w:r w:rsidR="00a652c1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</w:t>
            </w:r>
          </w:p>
          <w:p w:rsidP="000c56f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a652c1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考</w:t>
            </w:r>
            <w:r w:rsidR="00765274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场</w:t>
            </w:r>
            <w:r w:rsidR="00a652c1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数量</w:t>
            </w:r>
            <w:r w:rsidR="00765274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（同一地址为同一考场</w:t>
            </w:r>
            <w:r w:rsidR="00a652c1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）</w:t>
            </w:r>
            <w:r w:rsidR="00a652c1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：</w:t>
            </w:r>
            <w:r w:rsidR="00a652c1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</w:t>
            </w:r>
            <w:r w:rsidR="00a652c1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</w:t>
            </w:r>
            <w:r w:rsidR="00a652c1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个</w:t>
            </w:r>
          </w:p>
          <w:p w:rsidP="000c56f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652" w:hRule="atLeast"/>
        </w:trPr>
        <w:tc>
          <w:tcPr>
            <w:textDirection w:val="lrTb"/>
            <w:vAlign w:val="center"/>
            <w:tcW w:type="dxa" w:w="46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序号</w:t>
            </w:r>
          </w:p>
        </w:tc>
        <w:tc>
          <w:tcPr>
            <w:textDirection w:val="lrTb"/>
            <w:vAlign w:val="center"/>
            <w:tcW w:type="dxa" w:w="109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考试</w:t>
            </w:r>
          </w:p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日期</w:t>
            </w: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b5e6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考试</w:t>
            </w:r>
          </w:p>
          <w:p w:rsidP="004b5e6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b5e6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开考</w:t>
            </w:r>
          </w:p>
          <w:p w:rsidP="004b5e6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专业</w:t>
            </w:r>
          </w:p>
        </w:tc>
        <w:tc>
          <w:tcPr>
            <w:textDirection w:val="lrTb"/>
            <w:vAlign w:val="center"/>
            <w:tcW w:type="dxa" w:w="453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892c6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考试</w:t>
            </w:r>
            <w:r w:rsidR="00892c69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地点</w:t>
            </w:r>
          </w:p>
        </w:tc>
      </w:tr>
      <w:tr>
        <w:trPr>
          <w:wAfter w:w="0" w:type="dxa"/>
          <w:trHeight w:val="553" w:hRule="atLeast"/>
        </w:trPr>
        <w:tc>
          <w:tcPr>
            <w:textDirection w:val="lrTb"/>
            <w:vAlign w:val="center"/>
            <w:tcW w:type="dxa" w:w="46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9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453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553" w:hRule="atLeast"/>
        </w:trPr>
        <w:tc>
          <w:tcPr>
            <w:textDirection w:val="lrTb"/>
            <w:vAlign w:val="center"/>
            <w:tcW w:type="dxa" w:w="46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9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453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</w:tbl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>
        <w:rPr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/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e86299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七</w:t>
      </w:r>
      <w:r w:rsidR="00a65a0b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7d01f0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考试要求</w:t>
      </w:r>
      <w:r w:rsidR="00ed5dab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：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483660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1、考生必须按准考证所示时间、地点参加考试，自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觉遵守考试纪律。无准考证或准考证本人身份不符者、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家长及无关人员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均不得</w:t>
      </w:r>
      <w:r w:rsidR="00a65a0b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进入考场。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483660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2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、已报名考试而未按规定时间参加考生</w:t>
      </w:r>
      <w:r w:rsidR="00483660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，作弃权处理，</w:t>
      </w:r>
      <w:r w:rsidR="00a65a0b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概</w:t>
      </w:r>
      <w:r w:rsidR="00483660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不办理退费和补考手续</w:t>
      </w:r>
      <w:r w:rsidR="00a65a0b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。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3、</w:t>
      </w:r>
      <w:r w:rsidR="00a652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请根据考区</w:t>
      </w:r>
      <w:r w:rsidR="00a652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要求</w:t>
      </w:r>
      <w:r w:rsidR="00a652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使用</w:t>
      </w:r>
      <w:r w:rsidR="00a652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指定的考试用具</w:t>
      </w: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。</w:t>
      </w:r>
      <w:r w:rsidR="00a652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具体科目要求见</w:t>
      </w: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考试</w:t>
      </w: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大纲。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4</w:t>
      </w: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、所有</w:t>
      </w: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考生禁止携带任何参考资料入场</w:t>
      </w: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（除了特殊要求以外</w:t>
      </w: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）。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如有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违反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且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不听劝阻的考生监考老师有权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视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情况取消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其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考试资格。</w:t>
      </w:r>
    </w:p>
    <w:p w:rsidP="004b5e62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5、考生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请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保持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环境清洁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并维护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考场安全，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考试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结束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后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请将考试及个人用品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带出考场。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168fd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八、</w:t>
      </w:r>
      <w:r w:rsidR="00331ff1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报名电话</w:t>
      </w:r>
      <w:r w:rsidR="00331ff1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：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4b5e62" w:rsidRPr="00f529e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官方网址：http://test.bjbyyzwh.cn/</w:t>
      </w:r>
      <w:r w:rsidR="004b5e62" w:rsidRPr="00f529e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考生</w:t>
      </w:r>
      <w:r w:rsidR="004b5e62" w:rsidRPr="00f529e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可通过</w:t>
      </w:r>
      <w:r w:rsidR="004b5e62" w:rsidRPr="00f529e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官网</w:t>
      </w:r>
      <w:r w:rsidR="004b5e62" w:rsidRPr="00f529e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查询成绩、考试大纲</w:t>
      </w:r>
      <w:r w:rsidR="004b5e62" w:rsidRPr="00f529e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等相关</w:t>
      </w:r>
      <w:r w:rsidR="004b5e62" w:rsidRPr="00f529e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内容。</w:t>
      </w:r>
    </w:p>
    <w:sectPr>
      <w:footerReference w:type="even" r:id="rId4"/>
      <w:footerReference w:type="default" r:id="rId5"/>
      <w:footerReference w:type="first" r:id="rId6"/>
      <w:type w:val="nextPage"/>
      <w:pgSz w:h="16838" w:w="11906" w:orient="portrait"/>
      <w:pgMar w:gutter="0" w:header="851" w:top="1440" w:bottom="1440" w:footer="992" w:left="1800" w:right="1800"/>
      <w:paperSrc w:first="0" w:other="0"/>
      <w:lnNumType w:countBy="0"/>
      <w:cols w:space="425" w:num="1"/>
      <w:vAlign w:val="top"/>
      <w:docGrid w:charSpace="0" w:linePitch="220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e0002aff" w:usb1="c0007841" w:usb2="00000009" w:usb3="00000000" w:csb0="000001ff" w:csb1="00000000"/>
  </w:font>
  <w:font w:name="Symbol">
    <w:altName w:val="Symbol"/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altName w:val="Arial"/>
    <w:charset w:val="00"/>
    <w:family w:val="swiss"/>
    <w:panose1 w:val="020b0604020202020204"/>
    <w:pitch w:val="variable"/>
    <w:sig w:usb0="e0002aff" w:usb1="c0007843" w:usb2="00000009" w:usb3="00000000" w:csb0="000001ff" w:csb1="00000000"/>
  </w:font>
  <w:font w:name="宋体">
    <w:altName w:val="SimSun"/>
    <w:charset w:val="86"/>
    <w:family w:val="auto"/>
    <w:panose1 w:val="02010600030101010101"/>
    <w:pitch w:val="variable"/>
    <w:sig w:usb0="00000003" w:usb1="288f0000" w:usb2="00000016" w:usb3="00000000" w:csb0="00040001" w:csb1="00000000"/>
  </w:font>
  <w:font w:name="等线 Light">
    <w:altName w:val="等线 Light"/>
    <w:charset w:val="86"/>
    <w:family w:val="auto"/>
    <w:panose1 w:val="02010600030101010101"/>
    <w:pitch w:val="variable"/>
    <w:sig w:usb0="a00002bf" w:usb1="38cf7cfa" w:usb2="00000016" w:usb3="00000000" w:csb0="0004000f" w:csb1="00000000"/>
  </w:font>
  <w:font w:name="等线">
    <w:altName w:val="DengXian"/>
    <w:charset w:val="86"/>
    <w:family w:val="auto"/>
    <w:panose1 w:val="02010600030101010101"/>
    <w:pitch w:val="variable"/>
    <w:sig w:usb0="a00002bf" w:usb1="38cf7cfa" w:usb2="00000016" w:usb3="00000000" w:csb0="0004000f" w:csb1="00000000"/>
  </w:font>
  <w:font w:name="Cambria Math">
    <w:altName w:val="Cambria Math"/>
    <w:charset w:val="00"/>
    <w:family w:val="roman"/>
    <w:panose1 w:val="02040503050406030204"/>
    <w:pitch w:val="variable"/>
    <w:sig w:usb0="e00002ff" w:usb1="420024ff" w:usb2="00000000" w:usb3="00000000" w:csb0="0000019f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rPr>
        <w:rStyle w:val="PageNumb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framePr w:xAlign="center" w:vAnchor="margin" w:wrap="around" w:hAnchor="text" w:yAlign="inline"/>
      <w:jc w:val="left"/>
      <w:textAlignment w:val="baseline"/>
    </w:pPr>
    <w:r w:rsidR="00483660">
      <w:rPr>
        <w:rStyle w:val="PageNumber"/>
        <w:noProof/>
        <w:sz w:val="18"/>
        <w:kern w:val="2"/>
        <w:lang w:bidi="ar-SA"/>
      </w:rPr>
    </w:r>
  </w:p>
  <w:p>
    <w:pPr>
      <w:pStyle w:val="Footer"/>
      <w:rPr>
        <w:rStyle w:val="NormalCharact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left"/>
      <w:textAlignment w:val="baseline"/>
    </w:pPr>
  </w:p>
</w:ftr>
</file>

<file path=word/footer2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 w:rsidP="00e95518">
    <w:pPr>
      <w:pStyle w:val="Footer"/>
      <w:rPr>
        <w:rStyle w:val="NormalCharact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left"/>
      <w:textAlignment w:val="baseline"/>
    </w:pPr>
  </w:p>
  <w:p>
    <w:pPr>
      <w:pStyle w:val="Footer"/>
      <w:rPr>
        <w:rStyle w:val="NormalCharact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left"/>
      <w:textAlignment w:val="baseline"/>
    </w:pPr>
  </w:p>
</w:ftr>
</file>

<file path=word/footer3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rPr>
        <w:rStyle w:val="NormalCharact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center"/>
      <w:textAlignment w:val="baseline"/>
    </w:pPr>
    <w:r w:rsidR="00e95518" w:rsidRPr="00e95518">
      <w:rPr>
        <w:rStyle w:val="NormalCharacter"/>
        <w:noProof/>
        <w:sz w:val="18"/>
        <w:kern w:val="2"/>
        <w:lang w:val="zh-CN" w:bidi="ar-SA"/>
      </w:rPr>
    </w:r>
  </w:p>
  <w:p>
    <w:pPr>
      <w:pStyle w:val="Footer"/>
      <w:rPr>
        <w:rStyle w:val="NormalCharact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left"/>
      <w:textAlignment w:val="baseline"/>
    </w:pPr>
  </w:p>
</w:ftr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abstractNum w:abstractNumId="0">
    <w:nsid w:val="11423370"/>
    <w:multiLevelType w:val="multilevel"/>
    <w:tmpl w:val="51709d20"/>
    <w:lvl w:ilvl="0">
      <w:start w:val="3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1">
    <w:nsid w:val="126c77e3"/>
    <w:multiLevelType w:val="multilevel"/>
    <w:tmpl w:val="97e0f7c6"/>
    <w:lvl w:ilvl="0">
      <w:start w:val="3"/>
      <w:numFmt w:val="japaneseCounting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2">
    <w:nsid w:val="225558a2"/>
    <w:multiLevelType w:val="hybridMultilevel"/>
    <w:tmpl w:val="bb24ddb0"/>
    <w:lvl w:ilvl="0">
      <w:start w:val="1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8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3">
    <w:nsid w:val="24021b5f"/>
    <w:multiLevelType w:val="multilevel"/>
    <w:tmpl w:val="1cb474fe"/>
    <w:lvl w:ilvl="0">
      <w:start w:val="2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4">
    <w:nsid w:val="25816cb6"/>
    <w:multiLevelType w:val="hybridMultilevel"/>
    <w:tmpl w:val="c422ce66"/>
    <w:lvl w:ilvl="0">
      <w:start w:val="1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8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5">
    <w:nsid w:val="25bf4083"/>
    <w:multiLevelType w:val="multilevel"/>
    <w:tmpl w:val="9ec0ce0a"/>
    <w:lvl w:ilvl="0">
      <w:start w:val="8"/>
      <w:numFmt w:val="japaneseCounting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6">
    <w:nsid w:val="36a352fd"/>
    <w:multiLevelType w:val="hybridMultilevel"/>
    <w:tmpl w:val="36e8bc66"/>
    <w:lvl w:ilvl="0">
      <w:start w:val="1"/>
      <w:numFmt w:val="decimal"/>
      <w:suff w:val="tab"/>
      <w:lvlText w:val="（%1）"/>
      <w:lvlJc w:val="left"/>
      <w:pPr>
        <w:pStyle w:val="Normal"/>
        <w:widowControl/>
        <w:ind w:hanging="720" w:left="1440"/>
        <w:textAlignment w:val="baseline"/>
      </w:pPr>
      <w:rPr>
        <w:rStyle w:val="NormalCharacter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156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98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240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82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324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366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408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4500"/>
        <w:textAlignment w:val="baseline"/>
      </w:pPr>
      <w:rPr>
        <w:rStyle w:val="NormalCharacter"/>
      </w:rPr>
    </w:lvl>
  </w:abstractNum>
  <w:abstractNum w:abstractNumId="7">
    <w:nsid w:val="411056e3"/>
    <w:multiLevelType w:val="hybridMultilevel"/>
    <w:tmpl w:val="e4ee3b84"/>
    <w:lvl w:ilvl="0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78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4200"/>
        <w:textAlignment w:val="baseline"/>
      </w:pPr>
      <w:rPr>
        <w:rStyle w:val="NormalCharacter"/>
      </w:rPr>
    </w:lvl>
  </w:abstractNum>
  <w:abstractNum w:abstractNumId="8">
    <w:nsid w:val="4b0b200b"/>
    <w:multiLevelType w:val="hybridMultilevel"/>
    <w:tmpl w:val="f39087e8"/>
    <w:lvl w:ilvl="0">
      <w:start w:val="1"/>
      <w:numFmt w:val="decimal"/>
      <w:suff w:val="tab"/>
      <w:lvlText w:val="%1、"/>
      <w:lvlJc w:val="left"/>
      <w:pPr>
        <w:pStyle w:val="Normal"/>
        <w:widowControl/>
        <w:ind w:hanging="360" w:left="360"/>
        <w:textAlignment w:val="baseline"/>
      </w:pPr>
      <w:rPr>
        <w:rStyle w:val="NormalCharacter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8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9">
    <w:nsid w:val="57632def"/>
    <w:multiLevelType w:val="hybridMultilevel"/>
    <w:tmpl w:val="44c6d310"/>
    <w:lvl w:ilvl="0">
      <w:start w:val="1"/>
      <w:numFmt w:val="decimal"/>
      <w:suff w:val="tab"/>
      <w:lvlText w:val="（%1）"/>
      <w:lvlJc w:val="left"/>
      <w:pPr>
        <w:pStyle w:val="Normal"/>
        <w:widowControl/>
        <w:ind w:hanging="720" w:left="1712"/>
        <w:textAlignment w:val="baseline"/>
      </w:pPr>
      <w:rPr>
        <w:rStyle w:val="NormalCharacter"/>
        <w:lang w:val="en-US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1832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2252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2672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3092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3512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3932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4352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4772"/>
        <w:textAlignment w:val="baseline"/>
      </w:pPr>
      <w:rPr>
        <w:rStyle w:val="NormalCharacter"/>
      </w:rPr>
    </w:lvl>
  </w:abstractNum>
  <w:abstractNum w:abstractNumId="10">
    <w:nsid w:val="5cd40563"/>
    <w:multiLevelType w:val="multilevel"/>
    <w:tmpl w:val="911ec888"/>
    <w:lvl w:ilvl="0">
      <w:start w:val="3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11">
    <w:nsid w:val="5d5e2f10"/>
    <w:multiLevelType w:val="multilevel"/>
    <w:tmpl w:val="1b10a5e0"/>
    <w:lvl w:ilvl="0">
      <w:start w:val="1"/>
      <w:numFmt w:val="japaneseCounting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12">
    <w:nsid w:val="6289736f"/>
    <w:multiLevelType w:val="multilevel"/>
    <w:tmpl w:val="219e08e8"/>
    <w:lvl w:ilvl="0">
      <w:start w:val="2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13">
    <w:nsid w:val="7247674b"/>
    <w:multiLevelType w:val="hybridMultilevel"/>
    <w:tmpl w:val="6e983e8e"/>
    <w:lvl w:ilvl="0">
      <w:start w:val="1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8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14">
    <w:nsid w:val="76bb25f3"/>
    <w:multiLevelType w:val="multilevel"/>
    <w:tmpl w:val="6e288f26"/>
    <w:lvl w:ilvl="0">
      <w:start w:val="3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15">
    <w:nsid w:val="76c8361b"/>
    <w:multiLevelType w:val="hybridMultilevel"/>
    <w:tmpl w:val="7b445724"/>
    <w:lvl w:ilvl="0">
      <w:start w:val="1"/>
      <w:numFmt w:val="japaneseCounting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16">
    <w:nsid w:val="7b2e66dd"/>
    <w:multiLevelType w:val="singleLevel"/>
    <w:tmpl w:val="e4cced3c"/>
    <w:lvl w:ilvl="0">
      <w:start w:val="1"/>
      <w:numFmt w:val="japaneseCounting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</w:abstractNum>
  <w:num w:numId="1">
    <w:abstractNumId w:val="15"/>
  </w:num>
  <w:num w:numId="2">
    <w:abstractNumId w:val="7"/>
  </w:num>
  <w:num w:numId="3">
    <w:abstractNumId w:val="16"/>
  </w:num>
  <w:num w:numId="4">
    <w:abstractNumId w:val="10"/>
  </w:num>
  <w:num w:numId="5">
    <w:abstractNumId w:val="11"/>
  </w:num>
  <w:num w:numId="6">
    <w:abstractNumId w:val="1"/>
  </w:num>
  <w:num w:numId="7">
    <w:abstractNumId w:val="0"/>
  </w:num>
  <w:num w:numId="8">
    <w:abstractNumId w:val="3"/>
  </w:num>
  <w:num w:numId="9">
    <w:abstractNumId w:val="12"/>
  </w:num>
  <w:num w:numId="10">
    <w:abstractNumId w:val="14"/>
  </w:num>
  <w:num w:numId="11">
    <w:abstractNumId w:val="5"/>
  </w:num>
  <w:num w:numId="12">
    <w:abstractNumId w:val="13"/>
  </w:num>
  <w:num w:numId="13">
    <w:abstractNumId w:val="4"/>
  </w:num>
  <w:num w:numId="14">
    <w:abstractNumId w:val="9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w="http://schemas.openxmlformats.org/wordprocessingml/2006/main">
  <w:zoom w:percent="100"/>
  <w:embedSystemFonts/>
  <w:stylePaneFormatFilter w:val="3f01"/>
  <w:defaultTabStop w:val="420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lignTablesRowByRow/>
    <w:balanceSingleByteDoubleByteWidth/>
    <w:doNotBreakWrappedTables/>
    <w:doNotExpandShiftReturn/>
    <w:doNotLeaveBackslashAlone/>
    <w:doNotSnapToGridInCell/>
    <w:doNotUseEastAsianBreakRules/>
    <w:doNotUseHTMLParagraphAutoSpacing/>
    <w:doNotWrapTextWithPunct/>
    <w:footnoteLayoutLikeWW8/>
    <w:forgetLastTabAlignment/>
    <w:growAutofit/>
    <w:layoutRawTableWidth/>
    <w:layoutTableRowsApart/>
    <w:selectFldWithFirstOrLastChar/>
    <w:shapeLayoutLikeWW8/>
    <w:useWord2002TableStyleRules/>
    <w:useWord97LineBreakRules/>
  </w:compat>
  <w:rsids>
    <w:rsid w:val="00f529ee"/>
    <w:rsid w:val="00a652c1"/>
    <w:rsid w:val="004b5e62"/>
    <w:rsid w:val="00f82f99"/>
    <w:rsid w:val="004d0473"/>
    <w:rsid w:val="007604c1"/>
    <w:rsid w:val="00ba04f3"/>
    <w:rsid w:val="00e86299"/>
    <w:rsid w:val="0061437e"/>
    <w:rsid w:val="005832df"/>
    <w:rsid w:val="00662bed"/>
    <w:rsid w:val="000c56f2"/>
    <w:rsid w:val="00892c69"/>
    <w:rsid w:val="001b58c6"/>
    <w:rsid w:val="0010502b"/>
    <w:rsid w:val="00483660"/>
    <w:rsid w:val="00163560"/>
    <w:rsid w:val="00765274"/>
    <w:rsid w:val="00a65a0b"/>
    <w:rsid w:val="007d01f0"/>
    <w:rsid w:val="00ed5dab"/>
    <w:rsid w:val="00440fbc"/>
    <w:rsid w:val="00122563"/>
    <w:rsid w:val="00f168fd"/>
    <w:rsid w:val="00331ff1"/>
    <w:rsid w:val="00e95518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 w:val="10"/>
        <w:kern w:val="2"/>
        <w:lang w:val="en-US" w:eastAsia="zh-CN" w:bidi="ar-SA"/>
      </w:rPr>
      <w:jc w:val="both"/>
      <w:textAlignment w:val="baseline"/>
    </w:pPr>
    <w:rPr>
      <w:sz w:val="10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numbering" w:styleId="NormalList">
    <w:name w:val="NormalList"/>
    <w:next w:val="NormalList"/>
    <w:link w:val="Normal"/>
    <w:semiHidden/>
  </w:style>
  <w:style w:type="paragraph" w:styleId="BodyTextIndent">
    <w:name w:val="BodyTextIndent"/>
    <w:basedOn w:val="Normal"/>
    <w:next w:val="BodyTextIndent"/>
    <w:link w:val="Normal"/>
    <w:pPr>
      <w:rPr>
        <w:sz w:val="28"/>
        <w:kern w:val="2"/>
        <w:lang w:val="en-US" w:eastAsia="zh-CN" w:bidi="ar-SA"/>
      </w:rPr>
      <w:ind w:firstLine="720" w:firstLineChars="257"/>
      <w:jc w:val="both"/>
      <w:textAlignment w:val="baseline"/>
    </w:pPr>
    <w:rPr>
      <w:sz w:val="28"/>
      <w:kern w:val="2"/>
      <w:lang w:val="en-US" w:eastAsia="zh-CN" w:bidi="ar-SA"/>
    </w:rPr>
  </w:style>
  <w:style w:type="paragraph" w:styleId="Footer">
    <w:name w:val="Footer"/>
    <w:basedOn w:val="Normal"/>
    <w:next w:val="Footer"/>
    <w:link w:val="UserStyle_0"/>
    <w:pPr>
      <w:rPr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 w:val="18"/>
      <w:kern w:val="2"/>
      <w:lang w:val="en-US" w:eastAsia="zh-CN" w:bidi="ar-SA"/>
    </w:rPr>
  </w:style>
  <w:style w:type="character" w:styleId="PageNumber">
    <w:name w:val="PageNumber"/>
    <w:basedOn w:val="NormalCharacter"/>
    <w:next w:val="PageNumber"/>
    <w:link w:val="Normal"/>
  </w:style>
  <w:style w:type="table" w:styleId="TableGrid">
    <w:name w:val="TableGrid"/>
    <w:basedOn w:val="TableNormal"/>
    <w:next w:val="TableGrid"/>
    <w:link w:val="Normal"/>
  </w:style>
  <w:style w:type="paragraph" w:styleId="BodyText">
    <w:name w:val="BodyText"/>
    <w:basedOn w:val="Normal"/>
    <w:next w:val="BodyText"/>
    <w:link w:val="Normal"/>
    <w:pPr>
      <w:spacing w:after="120"/>
      <w:jc w:val="both"/>
      <w:textAlignment w:val="baseline"/>
    </w:pPr>
  </w:style>
  <w:style w:type="character" w:styleId="Hyperlink">
    <w:name w:val="Hyperlink"/>
    <w:next w:val="Hyperlink"/>
    <w:link w:val="Normal"/>
    <w:rPr>
      <w:u w:val="single"/>
      <w:color w:val="0563C1"/>
    </w:rPr>
  </w:style>
  <w:style w:type="paragraph" w:styleId="Acetate">
    <w:name w:val="Acetate"/>
    <w:basedOn w:val="Normal"/>
    <w:next w:val="Acetate"/>
    <w:link w:val="UserStyle_0"/>
    <w:pPr>
      <w:rPr>
        <w:szCs w:val="18"/>
        <w:sz w:val="18"/>
        <w:kern w:val="2"/>
        <w:lang w:val="en-US" w:eastAsia="zh-CN" w:bidi="ar-SA"/>
      </w:rPr>
      <w:jc w:val="both"/>
      <w:textAlignment w:val="baseline"/>
    </w:pPr>
    <w:rPr>
      <w:szCs w:val="18"/>
      <w:sz w:val="18"/>
      <w:kern w:val="2"/>
      <w:lang w:val="en-US" w:eastAsia="zh-CN" w:bidi="ar-SA"/>
    </w:rPr>
  </w:style>
  <w:style w:type="character" w:styleId="UserStyle_0">
    <w:name w:val="UserStyle_0"/>
    <w:next w:val="UserStyle_0"/>
    <w:link w:val="Acetate"/>
    <w:rPr>
      <w:szCs w:val="18"/>
      <w:sz w:val="18"/>
      <w:kern w:val="2"/>
    </w:rPr>
  </w:style>
  <w:style w:type="paragraph" w:styleId="Header">
    <w:name w:val="Header"/>
    <w:basedOn w:val="Normal"/>
    <w:next w:val="Header"/>
    <w:link w:val="UserStyle_1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</w:rPr>
  </w:style>
  <w:style w:type="character" w:styleId="UserStyle_1">
    <w:name w:val="UserStyle_1"/>
    <w:next w:val="UserStyle_1"/>
    <w:link w:val="Header"/>
    <w:rPr>
      <w:szCs w:val="18"/>
      <w:sz w:val="18"/>
      <w:kern w:val="2"/>
    </w:rPr>
  </w:style>
  <w:style w:type="character" w:styleId="UserStyle_2">
    <w:name w:val="UserStyle_2"/>
    <w:next w:val="UserStyle_2"/>
    <w:link w:val="Footer"/>
    <w:rPr>
      <w:sz w:val="18"/>
      <w:kern w:val="2"/>
    </w:rPr>
  </w:style>
  <w:style w:type="character" w:styleId="374">
    <w:name w:val="374"/>
    <w:next w:val="374"/>
    <w:link w:val="Normal"/>
    <w:semiHidden/>
    <w:rPr>
      <w:shd w:color="auto" w:val="clear" w:fill="E1DFDD"/>
      <w:color w:val="605E5C"/>
    </w:rPr>
  </w:style>
  <w:style w:type="paragraph" w:styleId="179">
    <w:name w:val="179"/>
    <w:basedOn w:val="Normal"/>
    <w:next w:val="179"/>
    <w:link w:val="Normal"/>
    <w:pPr>
      <w:ind w:firstLine="420" w:firstLineChars="200"/>
      <w:jc w:val="both"/>
      <w:textAlignment w:val="baseline"/>
    </w:p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image" Target="media/image1.jpg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numbering" Target="numbering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 w:rsidP="00f529ee">
      <w:pPr>
        <w:pStyle w:val="Normal"/>
        <w:rPr>
          <w:rStyle w:val="NormalCharacter"/>
          <w:sz w:val="28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a652c1">
        <w:rPr>
          <w:rStyle w:val="NormalCharacter"/>
          <w:noProof/>
          <w:sz w:val="10"/>
          <w:kern w:val="2"/>
          <w:lang w:bidi="ar-SA"/>
        </w:rPr>
        <w:pict>
          <v:shapetype id="_x0000_t75" coordsize="21600,21600" o:spt="75" filled="f" stroked="f">
            <v:stroke joinstyle="miter"/>
            <v:path/>
            <o:lock v:ext="edit" aspectratio="t"/>
          </v:shapetype>
          <v:shape id="_x0000_s1026" type="#_x0000_t75" style="position:absolute;margin-left:192.8pt;margin-top:-3.55pt;width:29.25pt;height:42.75pt;z-index:-524288;" stroked="f" coordsize="21600,21600">
            <v:imagedata r:id="rId3" o:title="美术考级标志"/>
          </v:shape>
        </w:pict>
      </w:r>
    </w:p>
    <w:p w:rsidP="004b5e62">
      <w:pPr>
        <w:pStyle w:val="Normal"/>
        <w:rPr>
          <w:rStyle w:val="NormalCharacter"/>
          <w:b/>
          <w:sz w:val="48"/>
          <w:kern w:val="2"/>
          <w:lang w:val="en-US" w:eastAsia="zh-CN" w:bidi="ar-SA"/>
          <w:rFonts w:ascii="宋体"/>
        </w:rPr>
        <w:snapToGrid w:val="0"/>
        <w:jc w:val="center"/>
        <w:textAlignment w:val="baseline"/>
      </w:pPr>
    </w:p>
    <w:p w:rsidP="00f82f99">
      <w:pPr>
        <w:pStyle w:val="Normal"/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snapToGrid w:val="0"/>
        <w:jc w:val="center"/>
        <w:textAlignment w:val="baseline"/>
      </w:pPr>
      <w:r w:rsidR="00f82f99" w:rsidRPr="00f82f99"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t xml:space="preserve">中国艺术科技研究所社会艺术</w:t>
      </w:r>
      <w:r w:rsidR="00f82f99" w:rsidRPr="00f82f99"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t xml:space="preserve">水平</w:t>
      </w:r>
      <w:r w:rsidR="00f82f99" w:rsidRPr="00f82f99"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t xml:space="preserve">考级中心</w:t>
      </w:r>
    </w:p>
    <w:p w:rsidP="00f82f99">
      <w:pPr>
        <w:pStyle w:val="Normal"/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snapToGrid w:val="0"/>
        <w:jc w:val="center"/>
        <w:textAlignment w:val="baseline"/>
      </w:pPr>
      <w:r w:rsidR="00f82f99" w:rsidRPr="00f82f99"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t xml:space="preserve">202</w:t>
      </w:r>
      <w:r w:rsidR="004d0473"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t xml:space="preserve">1</w:t>
      </w:r>
      <w:r w:rsidR="00f82f99" w:rsidRPr="00f82f99"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t xml:space="preserve">（）考区美术考级报考简章</w:t>
      </w:r>
    </w:p>
    <w:p w:rsidP="00f82f99">
      <w:pPr>
        <w:pStyle w:val="Normal"/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snapToGrid w:val="0"/>
        <w:jc w:val="center"/>
        <w:textAlignment w:val="baseline"/>
      </w:pPr>
    </w:p>
    <w:p w:rsidP="00f82f99">
      <w:pPr>
        <w:pStyle w:val="Normal"/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经原文化部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批准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，自2004年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中国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艺术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科技研究所在全国范围开展美术考级活动。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社会艺术水平考级资格证书编号：1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10000230006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。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美术考级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是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社会艺术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水平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考级的一个重要组成部分，它是在规范的操作程序下通过统一的评判标准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，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对参加考级人员的美术水平进行评比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、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认定的一种测试方式，是普及社会艺术素质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教育和检验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学习成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果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的重要途径。</w:t>
      </w:r>
    </w:p>
    <w:p w:rsidP="00f82f99">
      <w:pPr>
        <w:pStyle w:val="Normal"/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spacing w:line="240" w:lineRule="atLeast"/>
        <w:jc w:val="both"/>
        <w:textAlignment w:val="baseline"/>
      </w:pPr>
    </w:p>
    <w:p w:rsidP="00f82f99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一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报考对象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凡爱好书法、美术，以及有一定基础者均可报名。年龄、地区、职业、文化程度不限。</w:t>
      </w:r>
    </w:p>
    <w:p w:rsidP="00f82f99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二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报考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专业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级别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1、报考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专业目录：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素描、速写、水彩</w:t>
      </w:r>
      <w:r w:rsid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画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、水粉</w:t>
      </w:r>
      <w:r w:rsid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画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、油画、</w:t>
      </w:r>
      <w:r w:rsid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软笔书法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、硬笔书法、山水、花鸟、人物、漫画。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2、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报考级别：</w:t>
      </w:r>
      <w:r w:rsid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级别从低到高依次为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1—10级。</w:t>
      </w:r>
    </w:p>
    <w:p w:rsidP="00f82f99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三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评审、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成绩、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发证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1、所有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试卷由中国艺术科技研究所社会艺术水平考级中心统一评定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发证。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2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、考生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在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考级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中心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接收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试卷之日起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60日内取证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3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考级中心对考级作品的评定有最终解释权，未按照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作品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实际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所属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专业申报的考生，证书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最终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专业类别以实际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作品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所属专业为准，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未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达到申报级别的考生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只发放参评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证书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（参与考级评审证明，无级别）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。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证书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考生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个人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信息有误可申请修改，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其他所有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评审结果不予复议、调档查询。</w:t>
      </w:r>
    </w:p>
    <w:p w:rsidP="00f82f99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四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报考须知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1、由各承办机构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组织考生报名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，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并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发布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报名时间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2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、考生须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按照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要求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填写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全国美术考级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考生报名表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，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并准备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三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张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彩色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二寸照片，底色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不限。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3、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每考生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每次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考试同一专业限报一个级别。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4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、已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参加并取得证书的考生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，申报同一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专业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更高级别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考试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时须提交已过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级别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证书复印件。（提交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该专业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所获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最高级别即可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）。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5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报考专业</w:t>
      </w:r>
      <w:r w:rsidR="007604c1">
        <w:rPr>
          <w:rStyle w:val="NormalCharacter"/>
          <w:szCs w:val="21"/>
          <w:sz w:val="21"/>
          <w:kern w:val="2"/>
          <w:lang w:val="en-US" w:eastAsia="zh-CN" w:bidi="ar-SA"/>
        </w:rPr>
        <w:t xml:space="preserve">一栏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</w:t>
      </w:r>
      <w:r w:rsidR="007604c1">
        <w:rPr>
          <w:rStyle w:val="NormalCharacter"/>
          <w:szCs w:val="21"/>
          <w:sz w:val="21"/>
          <w:kern w:val="2"/>
          <w:lang w:val="en-US" w:eastAsia="zh-CN" w:bidi="ar-SA"/>
        </w:rPr>
        <w:t xml:space="preserve">如专业、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级别信息不全</w:t>
      </w:r>
      <w:r w:rsidR="007604c1">
        <w:rPr>
          <w:rStyle w:val="NormalCharacter"/>
          <w:szCs w:val="21"/>
          <w:sz w:val="21"/>
          <w:kern w:val="2"/>
          <w:lang w:val="en-US" w:eastAsia="zh-CN" w:bidi="ar-SA"/>
        </w:rPr>
        <w:t xml:space="preserve">、填写不准确（如书法、水粉）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或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填写专业目录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以外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的专业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（如</w:t>
      </w:r>
      <w:r w:rsidR="007604c1">
        <w:rPr>
          <w:rStyle w:val="NormalCharacter"/>
          <w:szCs w:val="21"/>
          <w:sz w:val="21"/>
          <w:kern w:val="2"/>
          <w:lang w:val="en-US" w:eastAsia="zh-CN" w:bidi="ar-SA"/>
        </w:rPr>
        <w:t xml:space="preserve">国画、动漫、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儿童画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、线描等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），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一律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视为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无效试卷，不予评审。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6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、考级中心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对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考级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作品有展览、研究、摄影、录像、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出版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、宣传及处理权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7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、证书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右侧为副证，供粘贴作品照片。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需要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存档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或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使用副证的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机构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或考生，在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将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试卷提交至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考级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中心前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将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作品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拍照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，在收到证书后自行粘贴即可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。全程需要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监考及指导教师监督，保证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证书照片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与提交作品一致。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8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所有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考级作品送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至考级中心评审后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概不退还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。</w:t>
      </w:r>
    </w:p>
    <w:p w:rsidP="00ba04f3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e86299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五</w:t>
      </w:r>
      <w:r w:rsidR="005832df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662bed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收费标准</w:t>
      </w:r>
    </w:p>
    <w:tbl>
      <w:tblPr>
        <w:tblW w:type="dxa" w:w="8505"/>
        <w:tblLook w:val="04a0"/>
        <w:tblInd w:w="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>
        <w:gridCol w:w="993"/>
        <w:gridCol w:w="751"/>
        <w:gridCol w:w="751"/>
        <w:gridCol w:w="751"/>
        <w:gridCol w:w="751"/>
        <w:gridCol w:w="752"/>
        <w:gridCol w:w="751"/>
        <w:gridCol w:w="751"/>
        <w:gridCol w:w="751"/>
        <w:gridCol w:w="751"/>
        <w:gridCol w:w="752"/>
      </w:tblGrid>
      <w:tr>
        <w:trPr>
          <w:wAfter w:w="0" w:type="dxa"/>
          <w:trHeight w:val="495" w:hRule="atLeast"/>
        </w:trPr>
        <w:tc>
          <w:tcPr>
            <w:textDirection w:val="lrTb"/>
            <w:vAlign w:val="center"/>
            <w:tcW w:type="dxa" w:w="8505"/>
            <w:gridSpan w:val="1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0c56f2">
            <w:pPr>
              <w:pStyle w:val="Normal"/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（ </w:t>
            </w:r>
            <w:r w:rsidR="00892c69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  </w:t>
            </w:r>
            <w:r w:rsidR="00892c69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）年</w:t>
            </w:r>
            <w:r w:rsidR="001b58c6" w:rsidRPr="0061437e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（</w:t>
            </w:r>
            <w:r w:rsidR="0010502b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    </w:t>
            </w:r>
            <w:r w:rsidR="001b58c6" w:rsidRPr="0061437e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）考区</w:t>
            </w:r>
            <w:r w:rsidR="001b58c6" w:rsidRPr="0061437e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收费明细表</w:t>
            </w:r>
            <w:r w:rsidR="001b58c6" w:rsidRPr="0061437e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单位</w:t>
            </w:r>
            <w:r w:rsidR="001b58c6" w:rsidRPr="0061437e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：元</w:t>
            </w:r>
          </w:p>
        </w:tc>
      </w:tr>
      <w:tr>
        <w:trPr>
          <w:wAfter w:w="0" w:type="dxa"/>
          <w:trHeight w:val="495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0502b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0502b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项目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1级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2级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3级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4</w:t>
            </w: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5</w:t>
            </w: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6</w:t>
            </w: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7</w:t>
            </w: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8</w:t>
            </w: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9</w:t>
            </w: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10</w:t>
            </w: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级</w:t>
            </w: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报名费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证书费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考级费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合计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</w:tbl>
    <w:p w:rsidP="00662bed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</w:p>
    <w:p w:rsidP="00662bed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e86299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六</w:t>
      </w:r>
      <w:r w:rsidR="00662bed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483660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考试时间</w:t>
      </w:r>
      <w:r w:rsidR="00163560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163560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地点及考场安排</w:t>
      </w:r>
    </w:p>
    <w:tbl>
      <w:tblPr>
        <w:tblW w:type="dxa" w:w="8505"/>
        <w:tblLook w:val="04a0"/>
        <w:tblInd w:w="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>
        <w:gridCol w:w="465"/>
        <w:gridCol w:w="1095"/>
        <w:gridCol w:w="1275"/>
        <w:gridCol w:w="1134"/>
        <w:gridCol w:w="4536"/>
      </w:tblGrid>
      <w:tr>
        <w:trPr>
          <w:wAfter w:w="0" w:type="dxa"/>
          <w:trHeight w:val="609" w:hRule="atLeast"/>
        </w:trPr>
        <w:tc>
          <w:tcPr>
            <w:textDirection w:val="lrTb"/>
            <w:vAlign w:val="center"/>
            <w:tcW w:type="dxa" w:w="8505"/>
            <w:gridSpan w:val="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0c56f2">
            <w:pPr>
              <w:pStyle w:val="Normal"/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</w:t>
            </w:r>
          </w:p>
          <w:p w:rsidP="000c56f2">
            <w:pPr>
              <w:pStyle w:val="Normal"/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（ </w:t>
            </w:r>
            <w:r w:rsidR="00892c69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  </w:t>
            </w:r>
            <w:r w:rsidR="00892c69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）年</w:t>
            </w:r>
            <w:r w:rsidR="0061437e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（   ）考区美术</w:t>
            </w:r>
            <w:r w:rsidR="0061437e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考级日程安排</w:t>
            </w:r>
            <w:r w:rsidR="00a652c1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  </w:t>
            </w:r>
          </w:p>
          <w:p w:rsidP="000c56f2">
            <w:pPr>
              <w:pStyle w:val="Normal"/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a652c1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考</w:t>
            </w:r>
            <w:r w:rsidR="00765274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场</w:t>
            </w:r>
            <w:r w:rsidR="00a652c1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数量</w:t>
            </w:r>
            <w:r w:rsidR="00765274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（同一地址为同一考场</w:t>
            </w:r>
            <w:r w:rsidR="00a652c1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）</w:t>
            </w:r>
            <w:r w:rsidR="00a652c1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：</w:t>
            </w:r>
            <w:r w:rsidR="00a652c1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</w:t>
            </w:r>
            <w:r w:rsidR="00a652c1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  </w:t>
            </w:r>
            <w:r w:rsidR="00a652c1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个</w:t>
            </w:r>
          </w:p>
          <w:p w:rsidP="000c56f2">
            <w:pPr>
              <w:pStyle w:val="Normal"/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652" w:hRule="atLeast"/>
        </w:trPr>
        <w:tc>
          <w:tcPr>
            <w:textDirection w:val="lrTb"/>
            <w:vAlign w:val="center"/>
            <w:tcW w:type="dxa" w:w="46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  <w:r w:rsidR="00892c69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序号</w:t>
            </w:r>
          </w:p>
        </w:tc>
        <w:tc>
          <w:tcPr>
            <w:textDirection w:val="lrTb"/>
            <w:vAlign w:val="center"/>
            <w:tcW w:type="dxa" w:w="109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考试</w:t>
            </w:r>
          </w:p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日期</w:t>
            </w: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b5e62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考试</w:t>
            </w:r>
          </w:p>
          <w:p w:rsidP="004b5e62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b5e62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开考</w:t>
            </w:r>
          </w:p>
          <w:p w:rsidP="004b5e62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专业</w:t>
            </w:r>
          </w:p>
        </w:tc>
        <w:tc>
          <w:tcPr>
            <w:textDirection w:val="lrTb"/>
            <w:vAlign w:val="center"/>
            <w:tcW w:type="dxa" w:w="453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892c69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考试</w:t>
            </w:r>
            <w:r w:rsidR="00892c69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地点</w:t>
            </w:r>
          </w:p>
        </w:tc>
      </w:tr>
      <w:tr>
        <w:trPr>
          <w:wAfter w:w="0" w:type="dxa"/>
          <w:trHeight w:val="553" w:hRule="atLeast"/>
        </w:trPr>
        <w:tc>
          <w:tcPr>
            <w:textDirection w:val="lrTb"/>
            <w:vAlign w:val="center"/>
            <w:tcW w:type="dxa" w:w="46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9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453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53" w:hRule="atLeast"/>
        </w:trPr>
        <w:tc>
          <w:tcPr>
            <w:textDirection w:val="lrTb"/>
            <w:vAlign w:val="center"/>
            <w:tcW w:type="dxa" w:w="46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9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453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</w:tbl>
    <w:p w:rsidP="00ba04f3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</w:p>
    <w:p w:rsidP="00ba04f3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e86299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七</w:t>
      </w:r>
      <w:r w:rsidR="00a65a0b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7d01f0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考试要求</w:t>
      </w:r>
      <w:r w:rsidR="00ed5dab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：</w:t>
      </w:r>
    </w:p>
    <w:p w:rsidP="00ba04f3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483660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1、考生必须按准考证所示时间、地点参加考试，自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觉遵守考试纪律。无准考证或准考证本人身份不符者、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家长及无关人员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均不得</w:t>
      </w:r>
      <w:r w:rsidR="00a65a0b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进入考场。</w:t>
      </w:r>
    </w:p>
    <w:p w:rsidP="00ba04f3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483660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2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、已报名考试而未按规定时间参加考生</w:t>
      </w:r>
      <w:r w:rsidR="00483660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，作弃权处理，</w:t>
      </w:r>
      <w:r w:rsidR="00a65a0b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概</w:t>
      </w:r>
      <w:r w:rsidR="00483660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不办理退费和补考手续</w:t>
      </w:r>
      <w:r w:rsidR="00a65a0b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。</w:t>
      </w:r>
    </w:p>
    <w:p w:rsidP="00ba04f3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3、</w:t>
      </w:r>
      <w:r w:rsidR="00a652c1">
        <w:rPr>
          <w:rStyle w:val="NormalCharacter"/>
          <w:szCs w:val="21"/>
          <w:sz w:val="21"/>
          <w:kern w:val="2"/>
          <w:lang w:val="en-US" w:eastAsia="zh-CN" w:bidi="ar-SA"/>
        </w:rPr>
        <w:t xml:space="preserve">请根据考区</w:t>
      </w:r>
      <w:r w:rsidR="00a652c1">
        <w:rPr>
          <w:rStyle w:val="NormalCharacter"/>
          <w:szCs w:val="21"/>
          <w:sz w:val="21"/>
          <w:kern w:val="2"/>
          <w:lang w:val="en-US" w:eastAsia="zh-CN" w:bidi="ar-SA"/>
        </w:rPr>
        <w:t xml:space="preserve">要求</w:t>
      </w:r>
      <w:r w:rsidR="00a652c1">
        <w:rPr>
          <w:rStyle w:val="NormalCharacter"/>
          <w:szCs w:val="21"/>
          <w:sz w:val="21"/>
          <w:kern w:val="2"/>
          <w:lang w:val="en-US" w:eastAsia="zh-CN" w:bidi="ar-SA"/>
        </w:rPr>
        <w:t xml:space="preserve">使用</w:t>
      </w:r>
      <w:r w:rsidR="00a652c1">
        <w:rPr>
          <w:rStyle w:val="NormalCharacter"/>
          <w:szCs w:val="21"/>
          <w:sz w:val="21"/>
          <w:kern w:val="2"/>
          <w:lang w:val="en-US" w:eastAsia="zh-CN" w:bidi="ar-SA"/>
        </w:rPr>
        <w:t xml:space="preserve">指定或自带画具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。</w:t>
      </w:r>
      <w:r w:rsidR="00a652c1">
        <w:rPr>
          <w:rStyle w:val="NormalCharacter"/>
          <w:szCs w:val="21"/>
          <w:sz w:val="21"/>
          <w:kern w:val="2"/>
          <w:lang w:val="en-US" w:eastAsia="zh-CN" w:bidi="ar-SA"/>
        </w:rPr>
        <w:t xml:space="preserve">具体科目</w:t>
      </w:r>
      <w:r w:rsidR="00a652c1">
        <w:rPr>
          <w:rStyle w:val="NormalCharacter"/>
          <w:szCs w:val="21"/>
          <w:sz w:val="21"/>
          <w:kern w:val="2"/>
          <w:lang w:val="en-US" w:eastAsia="zh-CN" w:bidi="ar-SA"/>
        </w:rPr>
        <w:t xml:space="preserve">尺寸规格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见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考级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大纲。</w:t>
      </w:r>
    </w:p>
    <w:p w:rsidP="00ba04f3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4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、所有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考生禁止携带任何参考资料入场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（书法1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-6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级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选择临摹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的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考生可携带字帖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）。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如有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违反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且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不听劝阻的考生监考老师有权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视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情况取消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其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考试资格。</w:t>
      </w:r>
    </w:p>
    <w:p w:rsidP="004b5e62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5、考生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请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保持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环境清洁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并维护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考场安全，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考试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结束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后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请将所有画具及废纸、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笔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屑、颜料等垃圾带出考场。</w:t>
      </w:r>
    </w:p>
    <w:p w:rsidP="00ba04f3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f168fd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八、</w:t>
      </w:r>
      <w:r w:rsidR="00331ff1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报名电话</w:t>
      </w:r>
      <w:r w:rsidR="00331ff1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：</w:t>
      </w:r>
    </w:p>
    <w:p w:rsidP="00ba04f3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官方网址</w:t>
      </w: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：</w:t>
      </w:r>
      <w:r w:rsidR="004b5e62" w:rsidRPr="00f529ee">
        <w:rPr>
          <w:rStyle w:val="Hyperlink"/>
          <w:b/>
          <w:szCs w:val="21"/>
          <w:sz w:val="21"/>
          <w:kern w:val="2"/>
          <w:u w:val="single"/>
          <w:lang w:val="en-US" w:eastAsia="zh-CN" w:bidi="ar-SA"/>
          <w:color w:val="0563C1"/>
        </w:rPr>
        <w:t xml:space="preserve">www.arttest.com.cn</w:t>
      </w: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考生</w:t>
      </w: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可通过</w:t>
      </w: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官网</w:t>
      </w: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查询成绩、考试大纲</w:t>
      </w: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等相关</w:t>
      </w: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内容。</w:t>
      </w:r>
    </w:p>
    <w:sectPr>
      <w:footerReference w:type="even" r:id="rId4"/>
      <w:footerReference w:type="default" r:id="rId5"/>
      <w:footerReference w:type="first" r:id="rId6"/>
      <w:vAlign w:val="top"/>
      <w:type w:val="nextPage"/>
      <w:pgSz w:h="16838" w:w="11906" w:orient="portrait"/>
      <w:pgMar w:gutter="0" w:header="851" w:top="1440" w:bottom="1440" w:footer="992" w:left="1800" w:right="1800"/>
      <w:lnNumType w:countBy="0"/>
      <w:paperSrc w:first="0" w:other="0"/>
      <w:cols w:space="425" w:num="1"/>
      <w:docGrid w:charSpace="0" w:linePitch="220" w:type="lines"/>
    </w:sectPr>
  </w:body>
</w:document>
</file>

<file path=treport/opRecord.xml>p_3(0);p_8(0);p_9(10mpValue|null);p_10|D;p_12(0);p_13(0,13_3|D,13_4|D,13_5|D,0);p_14(0,0,0,14_9|D,0);p_17(0);p_21(0);p_31(0);
</file>